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E93C" w14:textId="77777777" w:rsidR="00FE067E" w:rsidRDefault="003C6034" w:rsidP="00CC1F3B">
      <w:pPr>
        <w:pStyle w:val="TitlePageOrigin"/>
      </w:pPr>
      <w:r>
        <w:rPr>
          <w:caps w:val="0"/>
        </w:rPr>
        <w:t>WEST VIRGINIA LEGISLATURE</w:t>
      </w:r>
    </w:p>
    <w:p w14:paraId="1D1786E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A9F192C" w14:textId="77777777" w:rsidR="00CD36CF" w:rsidRDefault="00A24898" w:rsidP="00CC1F3B">
      <w:pPr>
        <w:pStyle w:val="TitlePageBillPrefix"/>
      </w:pPr>
      <w:sdt>
        <w:sdtPr>
          <w:tag w:val="IntroDate"/>
          <w:id w:val="-1236936958"/>
          <w:placeholder>
            <w:docPart w:val="2C462FDFBC6441E5A428C1A3BD58C5A5"/>
          </w:placeholder>
          <w:text/>
        </w:sdtPr>
        <w:sdtEndPr/>
        <w:sdtContent>
          <w:r w:rsidR="00AE48A0">
            <w:t>Introduced</w:t>
          </w:r>
        </w:sdtContent>
      </w:sdt>
    </w:p>
    <w:p w14:paraId="34956AE0" w14:textId="7005B653" w:rsidR="00CD36CF" w:rsidRDefault="00A24898" w:rsidP="00CC1F3B">
      <w:pPr>
        <w:pStyle w:val="BillNumber"/>
      </w:pPr>
      <w:sdt>
        <w:sdtPr>
          <w:tag w:val="Chamber"/>
          <w:id w:val="893011969"/>
          <w:lock w:val="sdtLocked"/>
          <w:placeholder>
            <w:docPart w:val="96FE87968F2849AEB11333B443465ABC"/>
          </w:placeholder>
          <w:dropDownList>
            <w:listItem w:displayText="House" w:value="House"/>
            <w:listItem w:displayText="Senate" w:value="Senate"/>
          </w:dropDownList>
        </w:sdtPr>
        <w:sdtEndPr/>
        <w:sdtContent>
          <w:r w:rsidR="00D6258C">
            <w:t>Senate</w:t>
          </w:r>
        </w:sdtContent>
      </w:sdt>
      <w:r w:rsidR="00303684">
        <w:t xml:space="preserve"> </w:t>
      </w:r>
      <w:r w:rsidR="00CD36CF">
        <w:t xml:space="preserve">Bill </w:t>
      </w:r>
      <w:sdt>
        <w:sdtPr>
          <w:tag w:val="BNum"/>
          <w:id w:val="1645317809"/>
          <w:lock w:val="sdtLocked"/>
          <w:placeholder>
            <w:docPart w:val="93EFA8E858CD4C379795398DF0D3470F"/>
          </w:placeholder>
          <w:text/>
        </w:sdtPr>
        <w:sdtEndPr/>
        <w:sdtContent>
          <w:r w:rsidR="00E931B9">
            <w:t>795</w:t>
          </w:r>
        </w:sdtContent>
      </w:sdt>
    </w:p>
    <w:p w14:paraId="6331EE90" w14:textId="5CBF5C97" w:rsidR="00CD36CF" w:rsidRDefault="00CD36CF" w:rsidP="00CC1F3B">
      <w:pPr>
        <w:pStyle w:val="Sponsors"/>
      </w:pPr>
      <w:r>
        <w:t xml:space="preserve">By </w:t>
      </w:r>
      <w:r w:rsidR="00D6258C">
        <w:t>Senator</w:t>
      </w:r>
      <w:r w:rsidR="004B28CE">
        <w:t>s</w:t>
      </w:r>
      <w:r w:rsidR="00D6258C">
        <w:t xml:space="preserve"> Willis</w:t>
      </w:r>
      <w:r w:rsidR="004B28CE">
        <w:t xml:space="preserve"> and Woelfel</w:t>
      </w:r>
    </w:p>
    <w:p w14:paraId="797F8708" w14:textId="77777777" w:rsidR="00E14680" w:rsidRDefault="00CD36CF" w:rsidP="00CC1F3B">
      <w:pPr>
        <w:pStyle w:val="References"/>
        <w:sectPr w:rsidR="00E14680" w:rsidSect="00D6258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EE935F17E2A476195A124F768179066"/>
          </w:placeholder>
          <w:text w:multiLine="1"/>
        </w:sdtPr>
        <w:sdtEndPr/>
        <w:sdtContent>
          <w:r w:rsidR="00093AB0">
            <w:t>Introduced</w:t>
          </w:r>
          <w:r w:rsidR="00E931B9">
            <w:t xml:space="preserve"> February 6, 2026</w:t>
          </w:r>
          <w:r w:rsidR="00093AB0">
            <w:t>; referred</w:t>
          </w:r>
          <w:r w:rsidR="00093AB0">
            <w:br/>
            <w:t xml:space="preserve">to the Committee on </w:t>
          </w:r>
          <w:r w:rsidR="00F175E9">
            <w:t>Health and Human Resources</w:t>
          </w:r>
        </w:sdtContent>
      </w:sdt>
      <w:r>
        <w:t>]</w:t>
      </w:r>
    </w:p>
    <w:p w14:paraId="0D99E654" w14:textId="5F63A1D3" w:rsidR="00E831B3" w:rsidRDefault="00E831B3" w:rsidP="00CC1F3B">
      <w:pPr>
        <w:pStyle w:val="References"/>
      </w:pPr>
    </w:p>
    <w:p w14:paraId="6425DA16" w14:textId="13E0A6E6" w:rsidR="00303684" w:rsidRDefault="0000526A" w:rsidP="008F33CE">
      <w:pPr>
        <w:pStyle w:val="TitleSection"/>
      </w:pPr>
      <w:r>
        <w:lastRenderedPageBreak/>
        <w:t>A BILL</w:t>
      </w:r>
      <w:r w:rsidR="00D6258C">
        <w:t xml:space="preserve"> to amend and reenact </w:t>
      </w:r>
      <w:r w:rsidR="00D6258C" w:rsidRPr="00D6258C">
        <w:t>§49-4-301</w:t>
      </w:r>
      <w:r w:rsidR="00D6258C">
        <w:t xml:space="preserve"> of the Code of West Virginia, 1931, as amended, relating to </w:t>
      </w:r>
      <w:r w:rsidR="00E110FF">
        <w:t xml:space="preserve">permitting </w:t>
      </w:r>
      <w:r w:rsidR="00D148F6">
        <w:t xml:space="preserve">a </w:t>
      </w:r>
      <w:r w:rsidR="00E110FF">
        <w:t>parent</w:t>
      </w:r>
      <w:r w:rsidR="00D148F6">
        <w:t xml:space="preserve">, guardian, or custodian </w:t>
      </w:r>
      <w:r w:rsidR="00E110FF">
        <w:t xml:space="preserve">to pay for an independent medical evaluation if their child is in temporary protective custody. </w:t>
      </w:r>
    </w:p>
    <w:p w14:paraId="1B2C7954" w14:textId="77777777" w:rsidR="00303684" w:rsidRDefault="00303684" w:rsidP="008F33CE">
      <w:pPr>
        <w:pStyle w:val="EnactingClause"/>
      </w:pPr>
      <w:r>
        <w:t>Be it enacted by the Legislature of West Virginia:</w:t>
      </w:r>
    </w:p>
    <w:p w14:paraId="14373E3F" w14:textId="77777777" w:rsidR="003C6034" w:rsidRDefault="003C6034" w:rsidP="008F33CE">
      <w:pPr>
        <w:pStyle w:val="EnactingClause"/>
        <w:sectPr w:rsidR="003C6034" w:rsidSect="00E14680">
          <w:pgSz w:w="12240" w:h="15840" w:code="1"/>
          <w:pgMar w:top="1440" w:right="1440" w:bottom="1440" w:left="1440" w:header="720" w:footer="720" w:gutter="0"/>
          <w:lnNumType w:countBy="1" w:restart="newSection"/>
          <w:pgNumType w:start="0"/>
          <w:cols w:space="720"/>
          <w:titlePg/>
          <w:docGrid w:linePitch="360"/>
        </w:sectPr>
      </w:pPr>
    </w:p>
    <w:p w14:paraId="2E1D517E" w14:textId="77777777" w:rsidR="00D6258C" w:rsidRDefault="00D6258C" w:rsidP="008F33CE">
      <w:pPr>
        <w:pStyle w:val="ArticleHeading"/>
        <w:widowControl/>
      </w:pPr>
      <w:r w:rsidRPr="00635C6A">
        <w:t>ARTICLE 4.  COURT ACTIONS.</w:t>
      </w:r>
    </w:p>
    <w:p w14:paraId="35CC0818" w14:textId="77777777" w:rsidR="00D6258C" w:rsidRDefault="00D6258C" w:rsidP="008F33CE">
      <w:pPr>
        <w:pStyle w:val="SectionBody"/>
        <w:widowControl/>
        <w:sectPr w:rsidR="00D6258C" w:rsidSect="00D6258C">
          <w:type w:val="continuous"/>
          <w:pgSz w:w="12240" w:h="15840" w:code="1"/>
          <w:pgMar w:top="1440" w:right="1440" w:bottom="1440" w:left="1440" w:header="720" w:footer="720" w:gutter="0"/>
          <w:lnNumType w:countBy="1" w:restart="newSection"/>
          <w:cols w:space="720"/>
          <w:titlePg/>
          <w:docGrid w:linePitch="360"/>
        </w:sectPr>
      </w:pPr>
    </w:p>
    <w:p w14:paraId="7950D9E7" w14:textId="77777777" w:rsidR="00D6258C" w:rsidRDefault="00D6258C" w:rsidP="008F33CE">
      <w:pPr>
        <w:pStyle w:val="PartHeading"/>
        <w:rPr>
          <w:b/>
          <w:bCs/>
        </w:rPr>
      </w:pPr>
      <w:r>
        <w:t>Part III. Emergency Custody of Children Prior To Petition</w:t>
      </w:r>
    </w:p>
    <w:p w14:paraId="2DC47A64" w14:textId="77777777" w:rsidR="00D6258C" w:rsidRDefault="00D6258C" w:rsidP="008F33CE">
      <w:pPr>
        <w:pStyle w:val="SectionHeading"/>
        <w:widowControl/>
      </w:pPr>
      <w:r>
        <w:t>§49-4-301. Custody of a neglected child by law enforcement in emergency situations; protective custody; requirements; notices; petition for appointment of special guardian; discharge; immunity.</w:t>
      </w:r>
    </w:p>
    <w:p w14:paraId="65981163" w14:textId="1693DBA3" w:rsidR="00D6258C" w:rsidRDefault="00D6258C" w:rsidP="008F33CE">
      <w:pPr>
        <w:pStyle w:val="SectionBody"/>
        <w:widowControl/>
      </w:pPr>
      <w:r>
        <w:t xml:space="preserve">(a) A child believed to be a neglected child or an abused child may be taken into custody without the court order otherwise required by </w:t>
      </w:r>
      <w:r w:rsidRPr="00D6258C">
        <w:rPr>
          <w:strike/>
        </w:rPr>
        <w:t>section six hundred two of this article</w:t>
      </w:r>
      <w:r>
        <w:t xml:space="preserve"> </w:t>
      </w:r>
      <w:r w:rsidRPr="00D6258C">
        <w:rPr>
          <w:u w:val="single"/>
        </w:rPr>
        <w:t>§49-4-602 of this code</w:t>
      </w:r>
      <w:r>
        <w:t xml:space="preserve"> by a law-enforcement officer if:</w:t>
      </w:r>
    </w:p>
    <w:p w14:paraId="15DFF29C" w14:textId="77777777" w:rsidR="00D6258C" w:rsidRDefault="00D6258C" w:rsidP="008F33CE">
      <w:pPr>
        <w:pStyle w:val="SectionBody"/>
        <w:widowControl/>
      </w:pPr>
      <w:r>
        <w:t>(1) The child is without supervision or shelter for an unreasonable period of time in light of the child's age and the ability to care for himself or herself in circumstances presenting an immediate threat of serious harm to that child; or</w:t>
      </w:r>
    </w:p>
    <w:p w14:paraId="4B6B16E0" w14:textId="080CA06F" w:rsidR="00D6258C" w:rsidRDefault="00D6258C" w:rsidP="008F33CE">
      <w:pPr>
        <w:pStyle w:val="SectionBody"/>
        <w:widowControl/>
      </w:pPr>
      <w:r>
        <w:t>(2) That officer determines that the child is in a condition requiring emergency medical treatment by a physician and the child's parents, parent, guardian</w:t>
      </w:r>
      <w:r w:rsidR="00724CEA">
        <w:t>,</w:t>
      </w:r>
      <w:r>
        <w:t xml:space="preserve"> or custodian refuses to permit the treatment, or is unavailable for consent. A child who suffers from a condition requiring emergency medical treatment, whose parents, parent, guardian</w:t>
      </w:r>
      <w:r w:rsidR="00724CEA">
        <w:t>,</w:t>
      </w:r>
      <w:r>
        <w:t xml:space="preserve"> or custodian refuses to permit the providing of the emergency medical treatment, may be retained in a hospital by a physician against the will of the parents, parent, guardian</w:t>
      </w:r>
      <w:r w:rsidR="00724CEA">
        <w:t>,</w:t>
      </w:r>
      <w:r>
        <w:t xml:space="preserve"> or custodian as provided in subsection (c) of this section.</w:t>
      </w:r>
    </w:p>
    <w:p w14:paraId="66595ECC" w14:textId="0F9BCA52" w:rsidR="00D6258C" w:rsidRDefault="00D6258C" w:rsidP="008F33CE">
      <w:pPr>
        <w:pStyle w:val="SectionBody"/>
        <w:widowControl/>
      </w:pPr>
      <w:r>
        <w:t xml:space="preserve">(b) A child taken into protective custody pursuant to subsection (a) of this section may be housed by the department or in any authorized child shelter facility. The authority to hold the child in protective custody, absent a petition and proper order granting temporary custody pursuant to </w:t>
      </w:r>
      <w:r w:rsidRPr="00D6258C">
        <w:rPr>
          <w:strike/>
        </w:rPr>
        <w:lastRenderedPageBreak/>
        <w:t>section six hundred two of this article</w:t>
      </w:r>
      <w:r>
        <w:t xml:space="preserve"> </w:t>
      </w:r>
      <w:r w:rsidRPr="00D6258C">
        <w:rPr>
          <w:u w:val="single"/>
        </w:rPr>
        <w:t>§49-4-602 of this code</w:t>
      </w:r>
      <w:r>
        <w:t>, terminates by operation of law upon the happening of either of the following events, whichever occurs first:</w:t>
      </w:r>
    </w:p>
    <w:p w14:paraId="0D96A6A2" w14:textId="06D2FC75" w:rsidR="00D6258C" w:rsidRDefault="00D6258C" w:rsidP="008F33CE">
      <w:pPr>
        <w:pStyle w:val="SectionBody"/>
        <w:widowControl/>
      </w:pPr>
      <w:r>
        <w:t xml:space="preserve">(1) The expiration of </w:t>
      </w:r>
      <w:r w:rsidR="00724CEA">
        <w:t xml:space="preserve">96 </w:t>
      </w:r>
      <w:r>
        <w:t>hours from the time the child is initially taken into protective custody; or</w:t>
      </w:r>
    </w:p>
    <w:p w14:paraId="67834541" w14:textId="77777777" w:rsidR="00D6258C" w:rsidRDefault="00D6258C" w:rsidP="008F33CE">
      <w:pPr>
        <w:pStyle w:val="SectionBody"/>
        <w:widowControl/>
      </w:pPr>
      <w:r>
        <w:t>(2) The expiration of the circumstances which initially warranted the determination of an emergency situation.</w:t>
      </w:r>
    </w:p>
    <w:p w14:paraId="3204B57E" w14:textId="5AB97BD4" w:rsidR="00D6258C" w:rsidRDefault="00D6258C" w:rsidP="008F33CE">
      <w:pPr>
        <w:pStyle w:val="SectionBody"/>
        <w:widowControl/>
      </w:pPr>
      <w:r>
        <w:t>No child may be considered in an emergency situation and custody withheld from the child's parents, parent, guardian</w:t>
      </w:r>
      <w:r w:rsidR="00724CEA">
        <w:t>,</w:t>
      </w:r>
      <w:r>
        <w:t xml:space="preserve"> or custodian presenting themselves, himself</w:t>
      </w:r>
      <w:r w:rsidR="00724CEA">
        <w:t>,</w:t>
      </w:r>
      <w:r>
        <w:t xml:space="preserve"> or herself in a fit and proper condition and requesting physical custody of the child. No child may be removed from a place of residence as in an emergency under this section until after:</w:t>
      </w:r>
    </w:p>
    <w:p w14:paraId="79B3654E" w14:textId="6C6919E2" w:rsidR="00D6258C" w:rsidRDefault="00D6258C" w:rsidP="008F33CE">
      <w:pPr>
        <w:pStyle w:val="SectionBody"/>
        <w:widowControl/>
      </w:pPr>
      <w:r>
        <w:t>(1) All reasonable efforts to make inquiries and arrangements with neighbors, relatives</w:t>
      </w:r>
      <w:r w:rsidR="00724CEA">
        <w:t>,</w:t>
      </w:r>
      <w:r>
        <w:t xml:space="preserve"> and friends have been exhausted</w:t>
      </w:r>
      <w:r w:rsidR="00C77733">
        <w:t>;</w:t>
      </w:r>
      <w:r>
        <w:t xml:space="preserve"> or if no arrangements can be made; and</w:t>
      </w:r>
    </w:p>
    <w:p w14:paraId="72426CED" w14:textId="0D1CB3F4" w:rsidR="00D6258C" w:rsidRDefault="00D6258C" w:rsidP="008F33CE">
      <w:pPr>
        <w:pStyle w:val="SectionBody"/>
        <w:widowControl/>
      </w:pPr>
      <w:r>
        <w:t xml:space="preserve">(2) The state department may place in the residence a home services worker with the child for a period of not less than </w:t>
      </w:r>
      <w:r w:rsidRPr="00D6258C">
        <w:rPr>
          <w:strike/>
        </w:rPr>
        <w:t>twelve</w:t>
      </w:r>
      <w:r>
        <w:t xml:space="preserve"> </w:t>
      </w:r>
      <w:r w:rsidRPr="00D6258C">
        <w:rPr>
          <w:u w:val="single"/>
        </w:rPr>
        <w:t>12</w:t>
      </w:r>
      <w:r>
        <w:t xml:space="preserve"> hours to await the return of the child's parents, parent, guardian</w:t>
      </w:r>
      <w:r w:rsidR="00C77733">
        <w:t>,</w:t>
      </w:r>
      <w:r>
        <w:t xml:space="preserve"> or custodian.</w:t>
      </w:r>
    </w:p>
    <w:p w14:paraId="7959A938" w14:textId="01164BA2" w:rsidR="00D6258C" w:rsidRDefault="00D6258C" w:rsidP="008F33CE">
      <w:pPr>
        <w:pStyle w:val="SectionBody"/>
        <w:widowControl/>
      </w:pPr>
      <w:r>
        <w:t>Prior to taking a child into protective custody as abandoned at a place at or near the residence of the child, the law-enforcement officer shall post a typed or legibly handwritten notice at the place the child is found, informing the parents, parent, guardian</w:t>
      </w:r>
      <w:r w:rsidR="00C77733">
        <w:t>,</w:t>
      </w:r>
      <w:r>
        <w:t xml:space="preserve"> or custodian that the child was taken by a law-enforcement officer, the name, address</w:t>
      </w:r>
      <w:r w:rsidR="00C77733">
        <w:t>,</w:t>
      </w:r>
      <w:r>
        <w:t xml:space="preserve"> and office telephone number of the officer, the place and telephone number where information can continuously be obtained as to the child's whereabouts, and if known, the worker for the state department having responsibility for the child.</w:t>
      </w:r>
    </w:p>
    <w:p w14:paraId="7FBDC38C" w14:textId="7A589584" w:rsidR="00D6258C" w:rsidRDefault="00D6258C" w:rsidP="008F33CE">
      <w:pPr>
        <w:pStyle w:val="SectionBody"/>
        <w:widowControl/>
      </w:pPr>
      <w:r>
        <w:t>(c) A child taken into protective custody pursuant to this section for emergency medical treatment may be held in a hospital under the care of a physician against the will of the child's parents, parent, guardian</w:t>
      </w:r>
      <w:r w:rsidR="00C77733">
        <w:t>,</w:t>
      </w:r>
      <w:r>
        <w:t xml:space="preserve"> or custodian for a period not to exceed </w:t>
      </w:r>
      <w:r w:rsidRPr="00D6258C">
        <w:rPr>
          <w:strike/>
        </w:rPr>
        <w:t>ninety-six</w:t>
      </w:r>
      <w:r>
        <w:t xml:space="preserve"> </w:t>
      </w:r>
      <w:r w:rsidRPr="00D6258C">
        <w:rPr>
          <w:u w:val="single"/>
        </w:rPr>
        <w:t>96</w:t>
      </w:r>
      <w:r>
        <w:t xml:space="preserve"> hours. The parents, parent, guardian</w:t>
      </w:r>
      <w:r w:rsidR="00C77733">
        <w:t>,</w:t>
      </w:r>
      <w:r>
        <w:t xml:space="preserve"> or custodian may not be denied the right to see or visit with the child in </w:t>
      </w:r>
      <w:r>
        <w:lastRenderedPageBreak/>
        <w:t xml:space="preserve">a hospital </w:t>
      </w:r>
      <w:r w:rsidRPr="00D6258C">
        <w:rPr>
          <w:u w:val="single"/>
        </w:rPr>
        <w:t>and have the right to obtain an independent medical evaluation</w:t>
      </w:r>
      <w:r>
        <w:rPr>
          <w:u w:val="single"/>
        </w:rPr>
        <w:t xml:space="preserve"> at </w:t>
      </w:r>
      <w:r w:rsidR="00BE21D2">
        <w:rPr>
          <w:u w:val="single"/>
        </w:rPr>
        <w:t xml:space="preserve">the </w:t>
      </w:r>
      <w:r>
        <w:rPr>
          <w:u w:val="single"/>
        </w:rPr>
        <w:t>expense</w:t>
      </w:r>
      <w:r w:rsidR="00BE21D2">
        <w:rPr>
          <w:u w:val="single"/>
        </w:rPr>
        <w:t xml:space="preserve"> of the parent, guardian, or custodian</w:t>
      </w:r>
      <w:r>
        <w:t>. The authority to retain a child in protective custody in a hospital as requiring emergency medical treatment terminates by operation of law upon the happening of either of the following events, whichever occurs first:</w:t>
      </w:r>
    </w:p>
    <w:p w14:paraId="2E03DBF4" w14:textId="77777777" w:rsidR="00D6258C" w:rsidRDefault="00D6258C" w:rsidP="008F33CE">
      <w:pPr>
        <w:pStyle w:val="SectionBody"/>
        <w:widowControl/>
      </w:pPr>
      <w:r>
        <w:t>(1) When the condition, in the opinion of the physician, no longer required emergency hospitalization, or;</w:t>
      </w:r>
    </w:p>
    <w:p w14:paraId="6519F07C" w14:textId="3906D2AC" w:rsidR="00D6258C" w:rsidRDefault="00D6258C" w:rsidP="008F33CE">
      <w:pPr>
        <w:pStyle w:val="SectionBody"/>
        <w:widowControl/>
      </w:pPr>
      <w:r>
        <w:t xml:space="preserve">(2) Upon the expiration of </w:t>
      </w:r>
      <w:r w:rsidRPr="00D6258C">
        <w:rPr>
          <w:strike/>
        </w:rPr>
        <w:t>ninety-six</w:t>
      </w:r>
      <w:r>
        <w:t xml:space="preserve"> </w:t>
      </w:r>
      <w:r w:rsidRPr="00D6258C">
        <w:rPr>
          <w:u w:val="single"/>
        </w:rPr>
        <w:t>96</w:t>
      </w:r>
      <w:r>
        <w:t xml:space="preserve"> hours from the initiation of custody, unless within that time, a petition is presented and a proper order obtained from the circuit court.</w:t>
      </w:r>
    </w:p>
    <w:p w14:paraId="2F2BC4E0" w14:textId="4865BBEC" w:rsidR="00D6258C" w:rsidRDefault="00D6258C" w:rsidP="008F33CE">
      <w:pPr>
        <w:pStyle w:val="SectionBody"/>
        <w:widowControl/>
      </w:pPr>
      <w:r>
        <w:t>(d) Prior to assuming custody of a child from a law-enforcement officer, pursuant to this section, a physician or worker from the department shall require a typed or legibly handwritten statement from the officer identifying the officer's name, address</w:t>
      </w:r>
      <w:r w:rsidR="00C77733">
        <w:t>,</w:t>
      </w:r>
      <w:r>
        <w:t xml:space="preserve"> and office telephone number and specifying all the facts upon which the decision to take the child into protective custody was based, and the date, time</w:t>
      </w:r>
      <w:r w:rsidR="00C77733">
        <w:t>,</w:t>
      </w:r>
      <w:r>
        <w:t xml:space="preserve"> and place of the taking.</w:t>
      </w:r>
    </w:p>
    <w:p w14:paraId="3D2C9A92" w14:textId="6BED2401" w:rsidR="00D6258C" w:rsidRDefault="00D6258C" w:rsidP="008F33CE">
      <w:pPr>
        <w:pStyle w:val="SectionBody"/>
        <w:widowControl/>
      </w:pPr>
      <w:r>
        <w:t>(e) Any worker for the department assuming custody of a child pursuant to this section shall immediately notify the parents, parent, guardian</w:t>
      </w:r>
      <w:r w:rsidR="00C77733">
        <w:t>,</w:t>
      </w:r>
      <w:r>
        <w:t xml:space="preserve"> or custodian of the child of the taking of the custody and the reasons therefor, if the whereabouts of the parents, parent, guardian</w:t>
      </w:r>
      <w:r w:rsidR="00C77733">
        <w:t>,</w:t>
      </w:r>
      <w:r>
        <w:t xml:space="preserve"> or custodian are known or can be discovered with due diligence; and if not, notice and explanation shall be given to the child's closest relative, if his or her whereabouts are known or can be discovered with due diligence within a reasonable time. An inquiry shall be made of relatives and neighbors, and if a relative or appropriate neighbor is willing to assume custody of the child, the child will temporarily be placed in custody.</w:t>
      </w:r>
    </w:p>
    <w:p w14:paraId="73329AAB" w14:textId="1028812B" w:rsidR="00D6258C" w:rsidRDefault="00D6258C" w:rsidP="008F33CE">
      <w:pPr>
        <w:pStyle w:val="SectionBody"/>
        <w:widowControl/>
      </w:pPr>
      <w:r>
        <w:t xml:space="preserve">(f) No child may be taken into custody under circumstances not justified by this section or pursuant to </w:t>
      </w:r>
      <w:r w:rsidRPr="00D6258C">
        <w:rPr>
          <w:strike/>
        </w:rPr>
        <w:t>section six hundred two of this article</w:t>
      </w:r>
      <w:r>
        <w:t xml:space="preserve"> </w:t>
      </w:r>
      <w:r w:rsidRPr="00D6258C">
        <w:rPr>
          <w:u w:val="single"/>
        </w:rPr>
        <w:t>§49-4-602 of this code</w:t>
      </w:r>
      <w:r w:rsidRPr="00D6258C">
        <w:t xml:space="preserve"> </w:t>
      </w:r>
      <w:r>
        <w:t>without appropriate process. Any retention of a child or order for retention of a child not complying with the time limits and other requirements specified in this article shall be void by operation of law.</w:t>
      </w:r>
    </w:p>
    <w:p w14:paraId="776484D5" w14:textId="5A4C1A13" w:rsidR="00D6258C" w:rsidRDefault="00D6258C" w:rsidP="008F33CE">
      <w:pPr>
        <w:pStyle w:val="SectionBody"/>
        <w:widowControl/>
      </w:pPr>
      <w:r>
        <w:lastRenderedPageBreak/>
        <w:t xml:space="preserve">(g) </w:t>
      </w:r>
      <w:r>
        <w:rPr>
          <w:i/>
          <w:iCs/>
        </w:rPr>
        <w:t xml:space="preserve">Petition for appointment of special guardian. </w:t>
      </w:r>
      <w:r w:rsidR="00C77733">
        <w:rPr>
          <w:i/>
          <w:iCs/>
        </w:rPr>
        <w:t>—</w:t>
      </w:r>
      <w:r>
        <w:rPr>
          <w:i/>
          <w:iCs/>
        </w:rPr>
        <w:t xml:space="preserve"> </w:t>
      </w:r>
      <w:r>
        <w:t>Upon the verified petition of any person showing:</w:t>
      </w:r>
    </w:p>
    <w:p w14:paraId="6648E32D" w14:textId="60FB8870" w:rsidR="00D6258C" w:rsidRDefault="00D6258C" w:rsidP="008F33CE">
      <w:pPr>
        <w:pStyle w:val="SectionBody"/>
        <w:widowControl/>
      </w:pPr>
      <w:r>
        <w:t xml:space="preserve">(1) That any person under the age of </w:t>
      </w:r>
      <w:r w:rsidRPr="00D6258C">
        <w:rPr>
          <w:strike/>
        </w:rPr>
        <w:t>eighteen</w:t>
      </w:r>
      <w:r>
        <w:t xml:space="preserve"> </w:t>
      </w:r>
      <w:r w:rsidRPr="00D6258C">
        <w:rPr>
          <w:u w:val="single"/>
        </w:rPr>
        <w:t>18</w:t>
      </w:r>
      <w:r>
        <w:t xml:space="preserve"> years is threatened with or there is a substantial possibility that the person will suffer death, serious or permanent physical or emotional disability, disfigurement</w:t>
      </w:r>
      <w:r w:rsidR="00C77733">
        <w:t>,</w:t>
      </w:r>
      <w:r>
        <w:t xml:space="preserve"> or suffering; and</w:t>
      </w:r>
    </w:p>
    <w:p w14:paraId="154022AC" w14:textId="43418F52" w:rsidR="00D6258C" w:rsidRDefault="00D6258C" w:rsidP="008F33CE">
      <w:pPr>
        <w:pStyle w:val="SectionBody"/>
        <w:widowControl/>
      </w:pPr>
      <w:r>
        <w:t>(2) That disability, disfigurement</w:t>
      </w:r>
      <w:r w:rsidR="00C77733">
        <w:t>,</w:t>
      </w:r>
      <w:r>
        <w:t xml:space="preserve"> or suffering is the result of the failure or refusal of any parent, guardian</w:t>
      </w:r>
      <w:r w:rsidR="00C77733">
        <w:t>,</w:t>
      </w:r>
      <w:r>
        <w:t xml:space="preserve"> or custodian to procure, consent to</w:t>
      </w:r>
      <w:r w:rsidR="00C77733">
        <w:t>,</w:t>
      </w:r>
      <w:r>
        <w:t xml:space="preserve"> or authorize necessary medical treatment, the circuit court of the county in which the person is located may direct the appointment of a special guardian for the purposes of procuring, consenting to</w:t>
      </w:r>
      <w:r w:rsidR="00C77733">
        <w:t>,</w:t>
      </w:r>
      <w:r>
        <w:t xml:space="preserve"> and giving authorization for the administration of necessary medical treatment. The circuit court may not consider any petition filed in accordance with this section unless it is accompanied by a supporting affidavit of a licensed physician.</w:t>
      </w:r>
    </w:p>
    <w:p w14:paraId="587ED47C" w14:textId="3162DF3E" w:rsidR="00D6258C" w:rsidRDefault="00D6258C" w:rsidP="008F33CE">
      <w:pPr>
        <w:pStyle w:val="SectionBody"/>
        <w:widowControl/>
      </w:pPr>
      <w:r>
        <w:t xml:space="preserve">(h) </w:t>
      </w:r>
      <w:r>
        <w:rPr>
          <w:i/>
          <w:iCs/>
        </w:rPr>
        <w:t>Notice of petition.</w:t>
      </w:r>
      <w:r>
        <w:t xml:space="preserve"> </w:t>
      </w:r>
      <w:r w:rsidR="00C77733">
        <w:t>—</w:t>
      </w:r>
      <w:r>
        <w:t xml:space="preserve"> So far as practicable, the parents, guardian</w:t>
      </w:r>
      <w:r w:rsidR="00C77733">
        <w:t>,</w:t>
      </w:r>
      <w:r>
        <w:t xml:space="preserve"> or custodian of any person for whose benefit medical treatment is sought shall be given notice of the petition for the appointment of a special guardian under this section. Notice is not necessary if it would cause a delay that would result in the death or irreparable harm to the person for whose benefit medical treatment is sought. Notice may be given in a form and manner as may be necessary under the circumstances.</w:t>
      </w:r>
    </w:p>
    <w:p w14:paraId="14AA7523" w14:textId="13244FA5" w:rsidR="00D6258C" w:rsidRDefault="00D6258C" w:rsidP="008F33CE">
      <w:pPr>
        <w:pStyle w:val="SectionBody"/>
        <w:widowControl/>
      </w:pPr>
      <w:r>
        <w:t xml:space="preserve">(i) </w:t>
      </w:r>
      <w:r>
        <w:rPr>
          <w:i/>
          <w:iCs/>
        </w:rPr>
        <w:t>Discharge of special guardian.</w:t>
      </w:r>
      <w:r>
        <w:t xml:space="preserve"> </w:t>
      </w:r>
      <w:r w:rsidR="00C77733">
        <w:t>—</w:t>
      </w:r>
      <w:r>
        <w:t xml:space="preserve"> Upon the termination of necessary medical treatment to any person under this section, the circuit court order the discharge of the special guardian from any further authority, responsibility</w:t>
      </w:r>
      <w:r w:rsidR="00C77733">
        <w:t>,</w:t>
      </w:r>
      <w:r>
        <w:t xml:space="preserve"> or duty.</w:t>
      </w:r>
    </w:p>
    <w:p w14:paraId="25786566" w14:textId="4A38DCF9" w:rsidR="00C33014" w:rsidRDefault="00D6258C" w:rsidP="008F33CE">
      <w:pPr>
        <w:pStyle w:val="SectionBody"/>
        <w:widowControl/>
      </w:pPr>
      <w:r>
        <w:t xml:space="preserve">(j) </w:t>
      </w:r>
      <w:r>
        <w:rPr>
          <w:i/>
          <w:iCs/>
        </w:rPr>
        <w:t>Immunity from civil liability.</w:t>
      </w:r>
      <w:r>
        <w:t xml:space="preserve"> </w:t>
      </w:r>
      <w:r w:rsidR="00C77733">
        <w:t>—</w:t>
      </w:r>
      <w:r>
        <w:t xml:space="preserve"> No person appointed special guardian in accordance with this article is civilly liable for any act done by virtue of the authority vested in him or her by order of the circuit court.</w:t>
      </w:r>
    </w:p>
    <w:sectPr w:rsidR="00C33014" w:rsidSect="00D625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C0F5" w14:textId="77777777" w:rsidR="00D6258C" w:rsidRPr="00B844FE" w:rsidRDefault="00D6258C" w:rsidP="00B844FE">
      <w:r>
        <w:separator/>
      </w:r>
    </w:p>
  </w:endnote>
  <w:endnote w:type="continuationSeparator" w:id="0">
    <w:p w14:paraId="2F6AE5E8" w14:textId="77777777" w:rsidR="00D6258C" w:rsidRPr="00B844FE" w:rsidRDefault="00D6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EA1F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C697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0FBA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0D81" w14:textId="77777777" w:rsidR="00D6258C" w:rsidRPr="00B844FE" w:rsidRDefault="00D6258C" w:rsidP="00B844FE">
      <w:r>
        <w:separator/>
      </w:r>
    </w:p>
  </w:footnote>
  <w:footnote w:type="continuationSeparator" w:id="0">
    <w:p w14:paraId="769CB82F" w14:textId="77777777" w:rsidR="00D6258C" w:rsidRPr="00B844FE" w:rsidRDefault="00D6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D45B" w14:textId="553E32FE" w:rsidR="002A0269" w:rsidRPr="00B844FE" w:rsidRDefault="00A24898">
    <w:pPr>
      <w:pStyle w:val="Header"/>
    </w:pPr>
    <w:sdt>
      <w:sdtPr>
        <w:id w:val="-684364211"/>
        <w:placeholder>
          <w:docPart w:val="96FE87968F2849AEB11333B443465A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FE87968F2849AEB11333B443465ABC"/>
        </w:placeholder>
        <w:temporary/>
        <w:showingPlcHdr/>
        <w15:appearance w15:val="hidden"/>
      </w:sdtPr>
      <w:sdtEndPr/>
      <w:sdtContent>
        <w:r w:rsidR="00E1468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EEFA" w14:textId="7BCB2996" w:rsidR="00E831B3" w:rsidRPr="00E14680" w:rsidRDefault="00E14680" w:rsidP="00E14680">
    <w:pPr>
      <w:pStyle w:val="Header"/>
    </w:pPr>
    <w:r>
      <w:t>Intr SB 795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8F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C"/>
    <w:rsid w:val="0000526A"/>
    <w:rsid w:val="000573A9"/>
    <w:rsid w:val="00082E4C"/>
    <w:rsid w:val="00085D22"/>
    <w:rsid w:val="00093AB0"/>
    <w:rsid w:val="000C5C77"/>
    <w:rsid w:val="000E3912"/>
    <w:rsid w:val="0010070F"/>
    <w:rsid w:val="0015112E"/>
    <w:rsid w:val="001552E7"/>
    <w:rsid w:val="001566B4"/>
    <w:rsid w:val="001975ED"/>
    <w:rsid w:val="001A66B7"/>
    <w:rsid w:val="001C279E"/>
    <w:rsid w:val="001D459E"/>
    <w:rsid w:val="0020151F"/>
    <w:rsid w:val="00211F02"/>
    <w:rsid w:val="0022348D"/>
    <w:rsid w:val="00261A1D"/>
    <w:rsid w:val="0027011C"/>
    <w:rsid w:val="00274200"/>
    <w:rsid w:val="00275740"/>
    <w:rsid w:val="002A0269"/>
    <w:rsid w:val="002C16D9"/>
    <w:rsid w:val="00303684"/>
    <w:rsid w:val="003143F5"/>
    <w:rsid w:val="00314854"/>
    <w:rsid w:val="00394191"/>
    <w:rsid w:val="003C51CD"/>
    <w:rsid w:val="003C6034"/>
    <w:rsid w:val="00400B5C"/>
    <w:rsid w:val="004368E0"/>
    <w:rsid w:val="004B28CE"/>
    <w:rsid w:val="004C13DD"/>
    <w:rsid w:val="004D322A"/>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24CEA"/>
    <w:rsid w:val="00766AD0"/>
    <w:rsid w:val="007A5259"/>
    <w:rsid w:val="007A7081"/>
    <w:rsid w:val="007F1CF5"/>
    <w:rsid w:val="00834EDE"/>
    <w:rsid w:val="00857CE4"/>
    <w:rsid w:val="008736AA"/>
    <w:rsid w:val="0089634F"/>
    <w:rsid w:val="008D275D"/>
    <w:rsid w:val="008F33CE"/>
    <w:rsid w:val="00926029"/>
    <w:rsid w:val="00946186"/>
    <w:rsid w:val="00980327"/>
    <w:rsid w:val="00982B9B"/>
    <w:rsid w:val="00986478"/>
    <w:rsid w:val="009B5557"/>
    <w:rsid w:val="009F1067"/>
    <w:rsid w:val="00A24898"/>
    <w:rsid w:val="00A31E01"/>
    <w:rsid w:val="00A527AD"/>
    <w:rsid w:val="00A71718"/>
    <w:rsid w:val="00A718CF"/>
    <w:rsid w:val="00AA069B"/>
    <w:rsid w:val="00AE48A0"/>
    <w:rsid w:val="00AE61BE"/>
    <w:rsid w:val="00AF6B64"/>
    <w:rsid w:val="00B16F25"/>
    <w:rsid w:val="00B24422"/>
    <w:rsid w:val="00B66B81"/>
    <w:rsid w:val="00B71E6F"/>
    <w:rsid w:val="00B80C20"/>
    <w:rsid w:val="00B844FE"/>
    <w:rsid w:val="00B86B4F"/>
    <w:rsid w:val="00BA1F84"/>
    <w:rsid w:val="00BC562B"/>
    <w:rsid w:val="00BE21D2"/>
    <w:rsid w:val="00C33014"/>
    <w:rsid w:val="00C33434"/>
    <w:rsid w:val="00C34869"/>
    <w:rsid w:val="00C42EB6"/>
    <w:rsid w:val="00C46C38"/>
    <w:rsid w:val="00C62327"/>
    <w:rsid w:val="00C77733"/>
    <w:rsid w:val="00C85096"/>
    <w:rsid w:val="00CB20EF"/>
    <w:rsid w:val="00CC1F3B"/>
    <w:rsid w:val="00CD12CB"/>
    <w:rsid w:val="00CD36CF"/>
    <w:rsid w:val="00CF1DCA"/>
    <w:rsid w:val="00D148F6"/>
    <w:rsid w:val="00D54328"/>
    <w:rsid w:val="00D579FC"/>
    <w:rsid w:val="00D6258C"/>
    <w:rsid w:val="00D77B74"/>
    <w:rsid w:val="00D81C16"/>
    <w:rsid w:val="00DE526B"/>
    <w:rsid w:val="00DF199D"/>
    <w:rsid w:val="00E01542"/>
    <w:rsid w:val="00E110FF"/>
    <w:rsid w:val="00E14680"/>
    <w:rsid w:val="00E365F1"/>
    <w:rsid w:val="00E62F48"/>
    <w:rsid w:val="00E722AE"/>
    <w:rsid w:val="00E831B3"/>
    <w:rsid w:val="00E931B9"/>
    <w:rsid w:val="00E95FBC"/>
    <w:rsid w:val="00EC5E63"/>
    <w:rsid w:val="00EE70CB"/>
    <w:rsid w:val="00F175E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0EAD7"/>
  <w15:chartTrackingRefBased/>
  <w15:docId w15:val="{E2FB6F31-2D71-4CD7-846A-6DC5BDA4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D6258C"/>
    <w:rPr>
      <w:rFonts w:eastAsia="Calibri"/>
      <w:smallCaps/>
      <w:color w:val="000000"/>
      <w:sz w:val="24"/>
    </w:rPr>
  </w:style>
  <w:style w:type="character" w:customStyle="1" w:styleId="SectionBodyChar">
    <w:name w:val="Section Body Char"/>
    <w:link w:val="SectionBody"/>
    <w:rsid w:val="00D6258C"/>
    <w:rPr>
      <w:rFonts w:eastAsia="Calibri"/>
      <w:color w:val="000000"/>
    </w:rPr>
  </w:style>
  <w:style w:type="character" w:customStyle="1" w:styleId="SectionHeadingChar">
    <w:name w:val="Section Heading Char"/>
    <w:link w:val="SectionHeading"/>
    <w:rsid w:val="00D625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62FDFBC6441E5A428C1A3BD58C5A5"/>
        <w:category>
          <w:name w:val="General"/>
          <w:gallery w:val="placeholder"/>
        </w:category>
        <w:types>
          <w:type w:val="bbPlcHdr"/>
        </w:types>
        <w:behaviors>
          <w:behavior w:val="content"/>
        </w:behaviors>
        <w:guid w:val="{C17F3A7C-8A67-4D58-AAEF-5589A8E7955D}"/>
      </w:docPartPr>
      <w:docPartBody>
        <w:p w:rsidR="00680006" w:rsidRDefault="00680006">
          <w:pPr>
            <w:pStyle w:val="2C462FDFBC6441E5A428C1A3BD58C5A5"/>
          </w:pPr>
          <w:r w:rsidRPr="00B844FE">
            <w:t>Prefix Text</w:t>
          </w:r>
        </w:p>
      </w:docPartBody>
    </w:docPart>
    <w:docPart>
      <w:docPartPr>
        <w:name w:val="96FE87968F2849AEB11333B443465ABC"/>
        <w:category>
          <w:name w:val="General"/>
          <w:gallery w:val="placeholder"/>
        </w:category>
        <w:types>
          <w:type w:val="bbPlcHdr"/>
        </w:types>
        <w:behaviors>
          <w:behavior w:val="content"/>
        </w:behaviors>
        <w:guid w:val="{F19F2274-DF64-4179-B5AC-2CFE1A7866EC}"/>
      </w:docPartPr>
      <w:docPartBody>
        <w:p w:rsidR="00680006" w:rsidRDefault="005F7DD6">
          <w:pPr>
            <w:pStyle w:val="96FE87968F2849AEB11333B443465ABC"/>
          </w:pPr>
          <w:r w:rsidRPr="00B844FE">
            <w:t>[Type here]</w:t>
          </w:r>
        </w:p>
      </w:docPartBody>
    </w:docPart>
    <w:docPart>
      <w:docPartPr>
        <w:name w:val="93EFA8E858CD4C379795398DF0D3470F"/>
        <w:category>
          <w:name w:val="General"/>
          <w:gallery w:val="placeholder"/>
        </w:category>
        <w:types>
          <w:type w:val="bbPlcHdr"/>
        </w:types>
        <w:behaviors>
          <w:behavior w:val="content"/>
        </w:behaviors>
        <w:guid w:val="{C82B5A4B-EF46-4487-A442-B680E3EDD41D}"/>
      </w:docPartPr>
      <w:docPartBody>
        <w:p w:rsidR="00680006" w:rsidRDefault="00680006">
          <w:pPr>
            <w:pStyle w:val="93EFA8E858CD4C379795398DF0D3470F"/>
          </w:pPr>
          <w:r w:rsidRPr="00B844FE">
            <w:t>Number</w:t>
          </w:r>
        </w:p>
      </w:docPartBody>
    </w:docPart>
    <w:docPart>
      <w:docPartPr>
        <w:name w:val="1EE935F17E2A476195A124F768179066"/>
        <w:category>
          <w:name w:val="General"/>
          <w:gallery w:val="placeholder"/>
        </w:category>
        <w:types>
          <w:type w:val="bbPlcHdr"/>
        </w:types>
        <w:behaviors>
          <w:behavior w:val="content"/>
        </w:behaviors>
        <w:guid w:val="{D933057C-947D-4D78-8978-D8F19C4E9775}"/>
      </w:docPartPr>
      <w:docPartBody>
        <w:p w:rsidR="00680006" w:rsidRDefault="00680006">
          <w:pPr>
            <w:pStyle w:val="1EE935F17E2A476195A124F7681790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06"/>
    <w:rsid w:val="00082E4C"/>
    <w:rsid w:val="001975ED"/>
    <w:rsid w:val="00261A1D"/>
    <w:rsid w:val="002C16D9"/>
    <w:rsid w:val="004D322A"/>
    <w:rsid w:val="005F7DD6"/>
    <w:rsid w:val="00680006"/>
    <w:rsid w:val="00857CE4"/>
    <w:rsid w:val="0089634F"/>
    <w:rsid w:val="00926029"/>
    <w:rsid w:val="0098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462FDFBC6441E5A428C1A3BD58C5A5">
    <w:name w:val="2C462FDFBC6441E5A428C1A3BD58C5A5"/>
  </w:style>
  <w:style w:type="paragraph" w:customStyle="1" w:styleId="96FE87968F2849AEB11333B443465ABC">
    <w:name w:val="96FE87968F2849AEB11333B443465ABC"/>
  </w:style>
  <w:style w:type="paragraph" w:customStyle="1" w:styleId="93EFA8E858CD4C379795398DF0D3470F">
    <w:name w:val="93EFA8E858CD4C379795398DF0D3470F"/>
  </w:style>
  <w:style w:type="character" w:styleId="PlaceholderText">
    <w:name w:val="Placeholder Text"/>
    <w:basedOn w:val="DefaultParagraphFont"/>
    <w:uiPriority w:val="99"/>
    <w:semiHidden/>
    <w:rsid w:val="005F7DD6"/>
    <w:rPr>
      <w:color w:val="808080"/>
    </w:rPr>
  </w:style>
  <w:style w:type="paragraph" w:customStyle="1" w:styleId="1EE935F17E2A476195A124F768179066">
    <w:name w:val="1EE935F17E2A476195A124F768179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Shane Thomas</cp:lastModifiedBy>
  <cp:revision>2</cp:revision>
  <cp:lastPrinted>2026-02-20T18:41:00Z</cp:lastPrinted>
  <dcterms:created xsi:type="dcterms:W3CDTF">2026-02-20T18:41:00Z</dcterms:created>
  <dcterms:modified xsi:type="dcterms:W3CDTF">2026-02-20T18:41:00Z</dcterms:modified>
</cp:coreProperties>
</file>